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A72404" w14:textId="7FAD7CDD" w:rsidR="005F3E66" w:rsidRDefault="005F3E66" w:rsidP="005F3E66">
      <w:pPr>
        <w:pStyle w:val="CRCoverPage"/>
        <w:tabs>
          <w:tab w:val="right" w:pos="9639"/>
        </w:tabs>
        <w:spacing w:after="0"/>
        <w:rPr>
          <w:b/>
          <w:i/>
          <w:sz w:val="28"/>
        </w:rPr>
      </w:pPr>
      <w:bookmarkStart w:id="0" w:name="_Hlk520728045"/>
      <w:r>
        <w:rPr>
          <w:b/>
          <w:sz w:val="24"/>
        </w:rPr>
        <w:t>TSG-CT WG3 Meeting #115-e</w:t>
      </w:r>
      <w:r>
        <w:rPr>
          <w:b/>
          <w:i/>
          <w:sz w:val="28"/>
        </w:rPr>
        <w:tab/>
        <w:t>C3-</w:t>
      </w:r>
      <w:r>
        <w:rPr>
          <w:b/>
          <w:i/>
          <w:sz w:val="28"/>
          <w:lang w:eastAsia="ko-KR"/>
        </w:rPr>
        <w:t>212</w:t>
      </w:r>
      <w:r>
        <w:rPr>
          <w:b/>
          <w:i/>
          <w:sz w:val="28"/>
          <w:lang w:eastAsia="ko-KR"/>
        </w:rPr>
        <w:t>342</w:t>
      </w:r>
    </w:p>
    <w:p w14:paraId="191D6A73" w14:textId="6AF5E5DA" w:rsidR="005F3E66" w:rsidRDefault="005F3E66" w:rsidP="005F3E66">
      <w:pPr>
        <w:ind w:left="2127" w:hanging="2127"/>
        <w:rPr>
          <w:rFonts w:ascii="Arial" w:hAnsi="Arial"/>
          <w:b/>
          <w:sz w:val="24"/>
        </w:rPr>
      </w:pPr>
      <w:r>
        <w:rPr>
          <w:rFonts w:ascii="Arial" w:hAnsi="Arial"/>
          <w:b/>
          <w:sz w:val="24"/>
        </w:rPr>
        <w:t xml:space="preserve">E-Meeting, </w:t>
      </w:r>
      <w:r>
        <w:rPr>
          <w:b/>
          <w:noProof/>
          <w:sz w:val="24"/>
        </w:rPr>
        <w:t>14th – 23rd April 2021</w:t>
      </w:r>
    </w:p>
    <w:bookmarkEnd w:id="0"/>
    <w:p w14:paraId="405F5C6C" w14:textId="77777777" w:rsidR="008226B6" w:rsidRPr="005F3E66" w:rsidRDefault="008226B6">
      <w:pPr>
        <w:rPr>
          <w:rFonts w:ascii="Arial" w:hAnsi="Arial" w:cs="Arial"/>
        </w:rPr>
      </w:pPr>
    </w:p>
    <w:p w14:paraId="25696FD5" w14:textId="45B582AC" w:rsidR="008226B6" w:rsidRDefault="00436D7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4B39EA" w:rsidRPr="004B39EA">
        <w:rPr>
          <w:rFonts w:ascii="Arial" w:hAnsi="Arial" w:cs="Arial"/>
          <w:b/>
          <w:sz w:val="22"/>
          <w:szCs w:val="22"/>
        </w:rPr>
        <w:t>Reply LS on Server Domain Name Usage for Application Traffic Detection</w:t>
      </w:r>
    </w:p>
    <w:p w14:paraId="58F3F4A0" w14:textId="592C6E50" w:rsidR="008226B6" w:rsidRDefault="00436D73">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sidR="0044661F">
        <w:rPr>
          <w:rFonts w:ascii="Arial" w:hAnsi="Arial" w:cs="Arial"/>
          <w:b/>
          <w:bCs/>
          <w:sz w:val="22"/>
          <w:szCs w:val="22"/>
        </w:rPr>
        <w:t>C3-211</w:t>
      </w:r>
      <w:r w:rsidR="00CA7DC9">
        <w:rPr>
          <w:rFonts w:ascii="Arial" w:hAnsi="Arial" w:cs="Arial"/>
          <w:b/>
          <w:bCs/>
          <w:sz w:val="22"/>
          <w:szCs w:val="22"/>
        </w:rPr>
        <w:t>077</w:t>
      </w:r>
      <w:r w:rsidR="00C37DF1">
        <w:rPr>
          <w:rFonts w:ascii="Arial" w:hAnsi="Arial" w:cs="Arial"/>
          <w:b/>
          <w:bCs/>
          <w:sz w:val="22"/>
          <w:szCs w:val="22"/>
        </w:rPr>
        <w:t>/ S4-210311</w:t>
      </w:r>
    </w:p>
    <w:p w14:paraId="21FC8B73" w14:textId="09DC78A7" w:rsidR="008226B6" w:rsidRDefault="00436D7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sidR="0044661F">
        <w:rPr>
          <w:rFonts w:ascii="Arial" w:hAnsi="Arial" w:cs="Arial"/>
          <w:b/>
          <w:bCs/>
          <w:sz w:val="22"/>
          <w:szCs w:val="22"/>
        </w:rPr>
        <w:t>Rel-16</w:t>
      </w:r>
    </w:p>
    <w:bookmarkEnd w:id="3"/>
    <w:bookmarkEnd w:id="4"/>
    <w:bookmarkEnd w:id="5"/>
    <w:p w14:paraId="707E6EC6" w14:textId="59BCD1A4" w:rsidR="008226B6" w:rsidRDefault="00436D7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A85F80">
        <w:rPr>
          <w:rFonts w:ascii="Arial" w:hAnsi="Arial" w:cs="Arial"/>
          <w:b/>
          <w:bCs/>
        </w:rPr>
        <w:t>5GMS3</w:t>
      </w:r>
    </w:p>
    <w:p w14:paraId="3D6CA461" w14:textId="77777777" w:rsidR="008226B6" w:rsidRDefault="008226B6">
      <w:pPr>
        <w:spacing w:after="60"/>
        <w:ind w:left="1985" w:hanging="1985"/>
        <w:rPr>
          <w:rFonts w:ascii="Arial" w:hAnsi="Arial" w:cs="Arial"/>
          <w:b/>
          <w:sz w:val="22"/>
          <w:szCs w:val="22"/>
        </w:rPr>
      </w:pPr>
    </w:p>
    <w:p w14:paraId="0BEB0039" w14:textId="61AF6922" w:rsidR="008226B6" w:rsidRDefault="00436D7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44661F">
        <w:rPr>
          <w:rFonts w:ascii="Arial" w:hAnsi="Arial" w:cs="Arial"/>
          <w:b/>
          <w:sz w:val="22"/>
          <w:szCs w:val="22"/>
        </w:rPr>
        <w:t>CT3</w:t>
      </w:r>
    </w:p>
    <w:p w14:paraId="51743C29" w14:textId="48572D9C" w:rsidR="008226B6" w:rsidRDefault="00436D7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44661F">
        <w:rPr>
          <w:rFonts w:ascii="Arial" w:hAnsi="Arial" w:cs="Arial"/>
          <w:b/>
          <w:bCs/>
          <w:sz w:val="22"/>
          <w:szCs w:val="22"/>
        </w:rPr>
        <w:t>SA4</w:t>
      </w:r>
    </w:p>
    <w:p w14:paraId="7334C63C" w14:textId="0799FF99" w:rsidR="008226B6" w:rsidRDefault="00436D73">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r w:rsidR="00654882">
        <w:rPr>
          <w:rFonts w:ascii="Arial" w:hAnsi="Arial" w:cs="Arial"/>
          <w:b/>
          <w:bCs/>
          <w:sz w:val="22"/>
          <w:szCs w:val="22"/>
        </w:rPr>
        <w:t>SA2</w:t>
      </w:r>
    </w:p>
    <w:bookmarkEnd w:id="6"/>
    <w:bookmarkEnd w:id="7"/>
    <w:p w14:paraId="4AA5E7BA" w14:textId="77777777" w:rsidR="008226B6" w:rsidRDefault="008226B6">
      <w:pPr>
        <w:spacing w:after="60"/>
        <w:ind w:left="1985" w:hanging="1985"/>
        <w:rPr>
          <w:rFonts w:ascii="Arial" w:hAnsi="Arial" w:cs="Arial"/>
          <w:bCs/>
        </w:rPr>
      </w:pPr>
    </w:p>
    <w:p w14:paraId="7FD099F1" w14:textId="3C411C48" w:rsidR="0044661F" w:rsidRPr="0044661F" w:rsidRDefault="00436D73" w:rsidP="00C37DF1">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A85F80">
        <w:rPr>
          <w:rFonts w:ascii="Arial" w:hAnsi="Arial" w:cs="Arial"/>
          <w:b/>
          <w:bCs/>
          <w:sz w:val="22"/>
          <w:szCs w:val="22"/>
        </w:rPr>
        <w:t>Yali Yan</w:t>
      </w:r>
    </w:p>
    <w:p w14:paraId="1059CFD4" w14:textId="67BBDA49" w:rsidR="008226B6" w:rsidRDefault="00436D73" w:rsidP="0044661F">
      <w:pPr>
        <w:spacing w:after="60"/>
        <w:ind w:left="1985" w:hanging="1985"/>
        <w:rPr>
          <w:rFonts w:ascii="Arial" w:hAnsi="Arial" w:cs="Arial"/>
          <w:b/>
          <w:bCs/>
          <w:sz w:val="22"/>
          <w:szCs w:val="22"/>
        </w:rPr>
      </w:pPr>
      <w:r>
        <w:rPr>
          <w:rFonts w:ascii="Arial" w:hAnsi="Arial" w:cs="Arial"/>
          <w:b/>
          <w:bCs/>
          <w:sz w:val="22"/>
          <w:szCs w:val="22"/>
        </w:rPr>
        <w:tab/>
      </w:r>
      <w:hyperlink r:id="rId7" w:history="1">
        <w:r w:rsidR="00874ED3" w:rsidRPr="000D1C5C">
          <w:rPr>
            <w:rStyle w:val="af0"/>
            <w:rFonts w:ascii="Arial" w:hAnsi="Arial" w:cs="Arial"/>
            <w:b/>
            <w:bCs/>
          </w:rPr>
          <w:t>yanyali@huawei.com</w:t>
        </w:r>
      </w:hyperlink>
    </w:p>
    <w:p w14:paraId="6086A725" w14:textId="77777777" w:rsidR="008226B6" w:rsidRDefault="00436D7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f0"/>
            <w:rFonts w:ascii="Arial" w:hAnsi="Arial" w:cs="Arial"/>
            <w:b/>
            <w:sz w:val="22"/>
            <w:szCs w:val="22"/>
          </w:rPr>
          <w:t>mailto:3GPPLiaison@etsi.org</w:t>
        </w:r>
      </w:hyperlink>
    </w:p>
    <w:p w14:paraId="28C719F3" w14:textId="77777777" w:rsidR="008226B6" w:rsidRDefault="008226B6">
      <w:pPr>
        <w:spacing w:after="60"/>
        <w:ind w:left="1985" w:hanging="1985"/>
        <w:rPr>
          <w:rFonts w:ascii="Arial" w:hAnsi="Arial" w:cs="Arial"/>
          <w:b/>
        </w:rPr>
      </w:pPr>
    </w:p>
    <w:p w14:paraId="793B3B24" w14:textId="7F1CF63C" w:rsidR="008226B6" w:rsidRDefault="00436D73">
      <w:pPr>
        <w:spacing w:after="60"/>
        <w:ind w:left="1985" w:hanging="1985"/>
        <w:rPr>
          <w:rFonts w:ascii="Arial" w:hAnsi="Arial" w:cs="Arial"/>
          <w:bCs/>
        </w:rPr>
      </w:pPr>
      <w:r>
        <w:rPr>
          <w:rFonts w:ascii="Arial" w:hAnsi="Arial" w:cs="Arial"/>
          <w:b/>
        </w:rPr>
        <w:t>Attachments:</w:t>
      </w:r>
      <w:r>
        <w:rPr>
          <w:rFonts w:ascii="Arial" w:hAnsi="Arial" w:cs="Arial"/>
          <w:bCs/>
        </w:rPr>
        <w:tab/>
      </w:r>
      <w:r w:rsidR="00D91A0A">
        <w:rPr>
          <w:rFonts w:ascii="Arial" w:hAnsi="Arial" w:cs="Arial"/>
          <w:b/>
          <w:bCs/>
          <w:sz w:val="22"/>
          <w:szCs w:val="22"/>
        </w:rPr>
        <w:t>None</w:t>
      </w:r>
    </w:p>
    <w:p w14:paraId="7058D94C" w14:textId="77777777" w:rsidR="008226B6" w:rsidRDefault="008226B6">
      <w:pPr>
        <w:rPr>
          <w:rFonts w:ascii="Arial" w:hAnsi="Arial" w:cs="Arial"/>
        </w:rPr>
      </w:pPr>
    </w:p>
    <w:p w14:paraId="1B953751" w14:textId="77777777" w:rsidR="008226B6" w:rsidRDefault="00436D73">
      <w:pPr>
        <w:pStyle w:val="1"/>
      </w:pPr>
      <w:r>
        <w:t>1</w:t>
      </w:r>
      <w:r>
        <w:tab/>
        <w:t>Overall description</w:t>
      </w:r>
    </w:p>
    <w:p w14:paraId="22EA7027" w14:textId="06AC4AD2" w:rsidR="000876E3" w:rsidRPr="000876E3" w:rsidRDefault="000876E3" w:rsidP="000876E3">
      <w:pPr>
        <w:overflowPunct/>
        <w:autoSpaceDE/>
        <w:autoSpaceDN/>
        <w:adjustRightInd/>
        <w:spacing w:after="0"/>
        <w:textAlignment w:val="auto"/>
        <w:rPr>
          <w:rFonts w:ascii="Arial" w:hAnsi="Arial" w:cs="Arial"/>
          <w:lang w:eastAsia="en-US"/>
        </w:rPr>
      </w:pPr>
      <w:r>
        <w:rPr>
          <w:rFonts w:ascii="Arial" w:hAnsi="Arial" w:cs="Arial"/>
          <w:lang w:eastAsia="en-US"/>
        </w:rPr>
        <w:t>CT3</w:t>
      </w:r>
      <w:r w:rsidRPr="000876E3">
        <w:rPr>
          <w:rFonts w:ascii="Arial" w:hAnsi="Arial" w:cs="Arial"/>
          <w:lang w:eastAsia="en-US"/>
        </w:rPr>
        <w:t xml:space="preserve"> would like to thank SA4 for the LS </w:t>
      </w:r>
      <w:r w:rsidR="00C37DF1">
        <w:rPr>
          <w:rFonts w:ascii="Arial" w:hAnsi="Arial" w:cs="Arial"/>
          <w:lang w:eastAsia="en-US"/>
        </w:rPr>
        <w:t xml:space="preserve">with </w:t>
      </w:r>
      <w:r>
        <w:rPr>
          <w:rFonts w:ascii="Arial" w:hAnsi="Arial" w:cs="Arial"/>
          <w:lang w:eastAsia="en-US"/>
        </w:rPr>
        <w:t>Q2</w:t>
      </w:r>
      <w:r w:rsidR="00C37DF1">
        <w:rPr>
          <w:rFonts w:ascii="Arial" w:hAnsi="Arial" w:cs="Arial"/>
          <w:lang w:eastAsia="en-US"/>
        </w:rPr>
        <w:t>.</w:t>
      </w:r>
    </w:p>
    <w:p w14:paraId="16DD5486" w14:textId="77777777" w:rsidR="000876E3" w:rsidRPr="000876E3" w:rsidRDefault="000876E3" w:rsidP="000876E3">
      <w:pPr>
        <w:overflowPunct/>
        <w:autoSpaceDE/>
        <w:autoSpaceDN/>
        <w:adjustRightInd/>
        <w:spacing w:after="0"/>
        <w:textAlignment w:val="auto"/>
        <w:rPr>
          <w:rFonts w:ascii="Arial" w:hAnsi="Arial" w:cs="Arial"/>
          <w:lang w:eastAsia="en-US"/>
        </w:rPr>
      </w:pPr>
    </w:p>
    <w:p w14:paraId="5AFD8620" w14:textId="4179BE5A" w:rsidR="000876E3" w:rsidRPr="000876E3" w:rsidRDefault="00282F65" w:rsidP="000876E3">
      <w:pPr>
        <w:overflowPunct/>
        <w:autoSpaceDE/>
        <w:autoSpaceDN/>
        <w:adjustRightInd/>
        <w:spacing w:after="0"/>
        <w:ind w:left="1134" w:hanging="567"/>
        <w:jc w:val="both"/>
        <w:textAlignment w:val="auto"/>
        <w:rPr>
          <w:rFonts w:ascii="Arial" w:hAnsi="Arial"/>
          <w:lang w:eastAsia="en-US"/>
        </w:rPr>
      </w:pPr>
      <w:r>
        <w:rPr>
          <w:rFonts w:ascii="Arial" w:hAnsi="Arial"/>
          <w:lang w:eastAsia="en-US"/>
        </w:rPr>
        <w:t>Q</w:t>
      </w:r>
      <w:r w:rsidR="000876E3" w:rsidRPr="000876E3">
        <w:rPr>
          <w:rFonts w:ascii="Arial" w:hAnsi="Arial"/>
          <w:lang w:eastAsia="en-US"/>
        </w:rPr>
        <w:t>2:</w:t>
      </w:r>
      <w:r w:rsidR="000876E3" w:rsidRPr="000876E3">
        <w:rPr>
          <w:rFonts w:ascii="Arial" w:hAnsi="Arial"/>
          <w:lang w:eastAsia="en-US"/>
        </w:rPr>
        <w:tab/>
        <w:t xml:space="preserve">What is the relationship between the AF </w:t>
      </w:r>
      <w:r w:rsidR="00C37DF1" w:rsidRPr="000876E3">
        <w:rPr>
          <w:rFonts w:ascii="Arial" w:hAnsi="Arial"/>
          <w:lang w:eastAsia="en-US"/>
        </w:rPr>
        <w:t>Identifier</w:t>
      </w:r>
      <w:r w:rsidR="000876E3" w:rsidRPr="000876E3">
        <w:rPr>
          <w:rFonts w:ascii="Arial" w:hAnsi="Arial"/>
          <w:lang w:eastAsia="en-US"/>
        </w:rPr>
        <w:t xml:space="preserve"> (SCS/AS ID in 4G) and the AF application ID and/or the </w:t>
      </w:r>
      <w:bookmarkStart w:id="8" w:name="_Hlk65174307"/>
      <w:r w:rsidR="000876E3" w:rsidRPr="000876E3">
        <w:rPr>
          <w:rFonts w:ascii="Arial" w:hAnsi="Arial"/>
          <w:lang w:eastAsia="en-US"/>
        </w:rPr>
        <w:t>application identifier</w:t>
      </w:r>
      <w:bookmarkEnd w:id="8"/>
      <w:r w:rsidR="000876E3" w:rsidRPr="000876E3">
        <w:rPr>
          <w:rFonts w:ascii="Arial" w:hAnsi="Arial"/>
          <w:lang w:eastAsia="en-US"/>
        </w:rPr>
        <w:t>?</w:t>
      </w:r>
    </w:p>
    <w:p w14:paraId="53BE1DB2" w14:textId="77777777" w:rsidR="000876E3" w:rsidRPr="000876E3" w:rsidRDefault="000876E3" w:rsidP="000876E3">
      <w:pPr>
        <w:overflowPunct/>
        <w:autoSpaceDE/>
        <w:autoSpaceDN/>
        <w:adjustRightInd/>
        <w:spacing w:after="0"/>
        <w:textAlignment w:val="auto"/>
        <w:rPr>
          <w:rFonts w:ascii="Arial" w:hAnsi="Arial" w:cs="Arial"/>
          <w:lang w:eastAsia="en-US"/>
        </w:rPr>
      </w:pPr>
    </w:p>
    <w:p w14:paraId="20AC07FC" w14:textId="0D161432" w:rsidR="007A2A4A" w:rsidRDefault="00C37DF1" w:rsidP="000876E3">
      <w:pPr>
        <w:overflowPunct/>
        <w:autoSpaceDE/>
        <w:autoSpaceDN/>
        <w:adjustRightInd/>
        <w:spacing w:after="0"/>
        <w:textAlignment w:val="auto"/>
        <w:rPr>
          <w:rFonts w:ascii="Arial" w:hAnsi="Arial" w:cs="Arial"/>
          <w:lang w:eastAsia="en-US"/>
        </w:rPr>
      </w:pPr>
      <w:r>
        <w:rPr>
          <w:rFonts w:ascii="Arial" w:hAnsi="Arial" w:cs="Arial"/>
          <w:lang w:eastAsia="en-US"/>
        </w:rPr>
        <w:t>CT3 considers the question only focus</w:t>
      </w:r>
      <w:r w:rsidR="003D65D5">
        <w:rPr>
          <w:rFonts w:ascii="Arial" w:hAnsi="Arial" w:cs="Arial"/>
          <w:lang w:eastAsia="en-US"/>
        </w:rPr>
        <w:t>ing</w:t>
      </w:r>
      <w:r>
        <w:rPr>
          <w:rFonts w:ascii="Arial" w:hAnsi="Arial" w:cs="Arial"/>
          <w:lang w:eastAsia="en-US"/>
        </w:rPr>
        <w:t xml:space="preserve"> on</w:t>
      </w:r>
      <w:r w:rsidR="007A2A4A">
        <w:rPr>
          <w:rFonts w:ascii="Arial" w:hAnsi="Arial" w:cs="Arial"/>
          <w:lang w:eastAsia="en-US"/>
        </w:rPr>
        <w:t xml:space="preserve"> 5G</w:t>
      </w:r>
      <w:r>
        <w:rPr>
          <w:rFonts w:ascii="Arial" w:hAnsi="Arial" w:cs="Arial"/>
          <w:lang w:eastAsia="en-US"/>
        </w:rPr>
        <w:t xml:space="preserve"> </w:t>
      </w:r>
      <w:r w:rsidRPr="00C37DF1">
        <w:rPr>
          <w:rFonts w:ascii="Arial" w:hAnsi="Arial" w:cs="Arial"/>
          <w:lang w:eastAsia="en-US"/>
        </w:rPr>
        <w:t>Nnef_AFSessionWithQoS</w:t>
      </w:r>
      <w:r>
        <w:rPr>
          <w:rFonts w:ascii="Arial" w:hAnsi="Arial" w:cs="Arial"/>
          <w:lang w:eastAsia="en-US"/>
        </w:rPr>
        <w:t xml:space="preserve"> </w:t>
      </w:r>
      <w:r w:rsidRPr="00C37DF1">
        <w:rPr>
          <w:rFonts w:ascii="Arial" w:hAnsi="Arial" w:cs="Arial"/>
          <w:lang w:eastAsia="en-US"/>
        </w:rPr>
        <w:t>and Nnef_ChargeableParty</w:t>
      </w:r>
      <w:r>
        <w:rPr>
          <w:rFonts w:ascii="Arial" w:hAnsi="Arial" w:cs="Arial"/>
          <w:lang w:eastAsia="en-US"/>
        </w:rPr>
        <w:t xml:space="preserve"> API</w:t>
      </w:r>
      <w:r w:rsidR="007A2A4A">
        <w:rPr>
          <w:rFonts w:ascii="Arial" w:hAnsi="Arial" w:cs="Arial"/>
          <w:lang w:eastAsia="en-US"/>
        </w:rPr>
        <w:t>s.</w:t>
      </w:r>
    </w:p>
    <w:p w14:paraId="5D2C5C20" w14:textId="77777777" w:rsidR="007A2A4A" w:rsidRDefault="007A2A4A" w:rsidP="000876E3">
      <w:pPr>
        <w:overflowPunct/>
        <w:autoSpaceDE/>
        <w:autoSpaceDN/>
        <w:adjustRightInd/>
        <w:spacing w:after="0"/>
        <w:textAlignment w:val="auto"/>
        <w:rPr>
          <w:rFonts w:ascii="Arial" w:hAnsi="Arial" w:cs="Arial"/>
          <w:lang w:eastAsia="en-US"/>
        </w:rPr>
      </w:pPr>
    </w:p>
    <w:p w14:paraId="3F861EA4" w14:textId="14AD51FA" w:rsidR="000876E3" w:rsidRPr="000876E3" w:rsidRDefault="00176FEF" w:rsidP="000876E3">
      <w:pPr>
        <w:overflowPunct/>
        <w:autoSpaceDE/>
        <w:autoSpaceDN/>
        <w:adjustRightInd/>
        <w:spacing w:after="0"/>
        <w:textAlignment w:val="auto"/>
        <w:rPr>
          <w:rFonts w:ascii="Arial" w:hAnsi="Arial" w:cs="Arial"/>
          <w:lang w:eastAsia="en-US"/>
        </w:rPr>
      </w:pPr>
      <w:r>
        <w:rPr>
          <w:rFonts w:ascii="Arial" w:hAnsi="Arial" w:cs="Arial"/>
          <w:lang w:eastAsia="en-US"/>
        </w:rPr>
        <w:t>Based on current stage 3 definition in Release 16,</w:t>
      </w:r>
      <w:r w:rsidR="007A2A4A">
        <w:rPr>
          <w:rFonts w:ascii="Arial" w:hAnsi="Arial" w:cs="Arial"/>
          <w:lang w:eastAsia="en-US"/>
        </w:rPr>
        <w:t xml:space="preserve"> CT3 </w:t>
      </w:r>
      <w:r>
        <w:rPr>
          <w:rFonts w:ascii="Arial" w:hAnsi="Arial" w:cs="Arial"/>
          <w:lang w:eastAsia="en-US"/>
        </w:rPr>
        <w:t xml:space="preserve">takes the </w:t>
      </w:r>
      <w:r w:rsidRPr="00C37DF1">
        <w:rPr>
          <w:rFonts w:ascii="Arial" w:hAnsi="Arial" w:cs="Arial"/>
          <w:lang w:eastAsia="en-US"/>
        </w:rPr>
        <w:t>Nnef_AFSessionWithQoS</w:t>
      </w:r>
      <w:r>
        <w:rPr>
          <w:rFonts w:ascii="Arial" w:hAnsi="Arial" w:cs="Arial"/>
          <w:lang w:eastAsia="en-US"/>
        </w:rPr>
        <w:t xml:space="preserve"> API as an example, and </w:t>
      </w:r>
      <w:r w:rsidR="00C37DF1">
        <w:rPr>
          <w:rFonts w:ascii="Arial" w:hAnsi="Arial" w:cs="Arial"/>
          <w:lang w:eastAsia="en-US"/>
        </w:rPr>
        <w:t>provides the following answers for the question</w:t>
      </w:r>
      <w:r w:rsidR="000876E3" w:rsidRPr="000876E3">
        <w:rPr>
          <w:rFonts w:ascii="Arial" w:hAnsi="Arial" w:cs="Arial"/>
          <w:lang w:eastAsia="en-US"/>
        </w:rPr>
        <w:t>:</w:t>
      </w:r>
    </w:p>
    <w:p w14:paraId="17523F6A" w14:textId="77777777" w:rsidR="000876E3" w:rsidRPr="000876E3" w:rsidRDefault="000876E3" w:rsidP="000876E3">
      <w:pPr>
        <w:overflowPunct/>
        <w:autoSpaceDE/>
        <w:autoSpaceDN/>
        <w:adjustRightInd/>
        <w:spacing w:after="0"/>
        <w:textAlignment w:val="auto"/>
        <w:rPr>
          <w:rFonts w:ascii="Arial" w:hAnsi="Arial" w:cs="Arial"/>
          <w:lang w:eastAsia="en-US"/>
        </w:rPr>
      </w:pPr>
    </w:p>
    <w:p w14:paraId="2EF27C73" w14:textId="114E3B21" w:rsidR="00424F9A" w:rsidRDefault="00F97749" w:rsidP="00655DAA">
      <w:pPr>
        <w:overflowPunct/>
        <w:autoSpaceDE/>
        <w:autoSpaceDN/>
        <w:adjustRightInd/>
        <w:spacing w:before="60" w:after="60"/>
        <w:textAlignment w:val="auto"/>
        <w:rPr>
          <w:rFonts w:ascii="Arial" w:hAnsi="Arial" w:cs="Arial"/>
          <w:lang w:eastAsia="en-US"/>
        </w:rPr>
      </w:pPr>
      <w:r>
        <w:rPr>
          <w:rFonts w:ascii="Arial" w:hAnsi="Arial" w:cs="Arial"/>
          <w:lang w:eastAsia="en-US"/>
        </w:rPr>
        <w:t xml:space="preserve">The </w:t>
      </w:r>
      <w:r w:rsidR="00424F9A">
        <w:rPr>
          <w:rFonts w:ascii="Arial" w:hAnsi="Arial" w:cs="Arial"/>
          <w:lang w:eastAsia="en-US"/>
        </w:rPr>
        <w:t>AF Identifier identif</w:t>
      </w:r>
      <w:r w:rsidR="00713E98">
        <w:rPr>
          <w:rFonts w:ascii="Arial" w:hAnsi="Arial" w:cs="Arial"/>
          <w:lang w:eastAsia="en-US"/>
        </w:rPr>
        <w:t>ies</w:t>
      </w:r>
      <w:r w:rsidR="00424F9A">
        <w:rPr>
          <w:rFonts w:ascii="Arial" w:hAnsi="Arial" w:cs="Arial"/>
          <w:lang w:eastAsia="en-US"/>
        </w:rPr>
        <w:t xml:space="preserve"> the Application Function</w:t>
      </w:r>
      <w:r w:rsidR="00176FEF">
        <w:rPr>
          <w:rFonts w:ascii="Arial" w:hAnsi="Arial" w:cs="Arial"/>
          <w:lang w:eastAsia="en-US"/>
        </w:rPr>
        <w:t xml:space="preserve"> (AF)</w:t>
      </w:r>
      <w:r w:rsidR="00D3614E">
        <w:rPr>
          <w:rFonts w:ascii="Arial" w:hAnsi="Arial" w:cs="Arial"/>
          <w:lang w:eastAsia="en-US"/>
        </w:rPr>
        <w:t xml:space="preserve"> </w:t>
      </w:r>
      <w:r w:rsidR="00713E98">
        <w:rPr>
          <w:rFonts w:ascii="Arial" w:hAnsi="Arial" w:cs="Arial"/>
          <w:lang w:eastAsia="en-US"/>
        </w:rPr>
        <w:t>in 5G</w:t>
      </w:r>
      <w:r w:rsidR="00424F9A">
        <w:rPr>
          <w:rFonts w:ascii="Arial" w:hAnsi="Arial" w:cs="Arial"/>
          <w:lang w:eastAsia="en-US"/>
        </w:rPr>
        <w:t>.</w:t>
      </w:r>
    </w:p>
    <w:p w14:paraId="3B610121" w14:textId="7FDD22C8" w:rsidR="00561011" w:rsidRDefault="00F97749" w:rsidP="00655DAA">
      <w:pPr>
        <w:overflowPunct/>
        <w:autoSpaceDE/>
        <w:autoSpaceDN/>
        <w:adjustRightInd/>
        <w:spacing w:before="60" w:after="60"/>
        <w:textAlignment w:val="auto"/>
        <w:rPr>
          <w:rFonts w:ascii="Arial" w:hAnsi="Arial" w:cs="Arial"/>
          <w:lang w:eastAsia="en-US"/>
        </w:rPr>
      </w:pPr>
      <w:r>
        <w:rPr>
          <w:rFonts w:ascii="Arial" w:hAnsi="Arial" w:cs="Arial"/>
          <w:lang w:eastAsia="en-US"/>
        </w:rPr>
        <w:t xml:space="preserve">The </w:t>
      </w:r>
      <w:r w:rsidR="00D3614E">
        <w:rPr>
          <w:rFonts w:ascii="Arial" w:hAnsi="Arial" w:cs="Arial"/>
          <w:lang w:eastAsia="en-US"/>
        </w:rPr>
        <w:t xml:space="preserve">AF Application Identifier </w:t>
      </w:r>
      <w:r w:rsidRPr="00F97749">
        <w:rPr>
          <w:rFonts w:ascii="Arial" w:hAnsi="Arial" w:cs="Arial"/>
          <w:lang w:eastAsia="en-US"/>
        </w:rPr>
        <w:t xml:space="preserve">identifies </w:t>
      </w:r>
      <w:r w:rsidR="00992B9D" w:rsidRPr="002C0F82">
        <w:rPr>
          <w:rFonts w:ascii="Arial" w:hAnsi="Arial" w:cs="Arial"/>
          <w:lang w:eastAsia="en-US"/>
        </w:rPr>
        <w:t>(in the NEF and in the PCF)</w:t>
      </w:r>
      <w:r w:rsidR="00992B9D">
        <w:rPr>
          <w:sz w:val="22"/>
          <w:szCs w:val="22"/>
          <w:lang w:eastAsia="en-US"/>
        </w:rPr>
        <w:t xml:space="preserve"> </w:t>
      </w:r>
      <w:r w:rsidRPr="00F97749">
        <w:rPr>
          <w:rFonts w:ascii="Arial" w:hAnsi="Arial" w:cs="Arial"/>
          <w:lang w:eastAsia="en-US"/>
        </w:rPr>
        <w:t>an applicat</w:t>
      </w:r>
      <w:r w:rsidR="002B1873">
        <w:rPr>
          <w:rFonts w:ascii="Arial" w:hAnsi="Arial" w:cs="Arial"/>
          <w:lang w:eastAsia="en-US"/>
        </w:rPr>
        <w:t>ion which is associated with a</w:t>
      </w:r>
      <w:r w:rsidR="00992B9D">
        <w:rPr>
          <w:rFonts w:ascii="Arial" w:hAnsi="Arial" w:cs="Arial" w:hint="eastAsia"/>
        </w:rPr>
        <w:t>n</w:t>
      </w:r>
      <w:r w:rsidR="002B1873">
        <w:rPr>
          <w:rFonts w:ascii="Arial" w:hAnsi="Arial" w:cs="Arial"/>
          <w:lang w:eastAsia="en-US"/>
        </w:rPr>
        <w:t xml:space="preserve"> </w:t>
      </w:r>
      <w:r w:rsidR="00992B9D">
        <w:rPr>
          <w:rFonts w:ascii="Arial" w:hAnsi="Arial" w:cs="Arial"/>
          <w:lang w:eastAsia="en-US"/>
        </w:rPr>
        <w:t xml:space="preserve">AF </w:t>
      </w:r>
      <w:r w:rsidR="00992B9D" w:rsidRPr="002C0F82">
        <w:rPr>
          <w:rFonts w:ascii="Arial" w:hAnsi="Arial" w:cs="Arial"/>
          <w:lang w:eastAsia="en-US"/>
        </w:rPr>
        <w:t>(the association is done by the NEF which interacts with the PCF on behalf of the AF)</w:t>
      </w:r>
      <w:r w:rsidR="007A2A4A">
        <w:rPr>
          <w:rFonts w:ascii="Arial" w:hAnsi="Arial" w:cs="Arial"/>
          <w:lang w:eastAsia="en-US"/>
        </w:rPr>
        <w:t>.</w:t>
      </w:r>
    </w:p>
    <w:p w14:paraId="45CD4945" w14:textId="1A80B4EF" w:rsidR="007A2A4A" w:rsidRDefault="00C37DF1" w:rsidP="00C37DF1">
      <w:pPr>
        <w:rPr>
          <w:rFonts w:ascii="Arial" w:hAnsi="Arial" w:cs="Arial"/>
          <w:lang w:eastAsia="en-US"/>
        </w:rPr>
      </w:pPr>
      <w:r>
        <w:rPr>
          <w:rFonts w:ascii="Arial" w:hAnsi="Arial" w:cs="Arial"/>
          <w:lang w:eastAsia="en-US"/>
        </w:rPr>
        <w:t>The term Application Identifier is not used in the context of the Nnef_AFSessionWithQoS</w:t>
      </w:r>
      <w:r w:rsidR="0021117E">
        <w:rPr>
          <w:rFonts w:ascii="Arial" w:hAnsi="Arial" w:cs="Arial"/>
          <w:lang w:eastAsia="en-US"/>
        </w:rPr>
        <w:t xml:space="preserve"> API</w:t>
      </w:r>
      <w:r>
        <w:rPr>
          <w:rFonts w:ascii="Arial" w:hAnsi="Arial" w:cs="Arial"/>
          <w:lang w:eastAsia="en-US"/>
        </w:rPr>
        <w:t>.</w:t>
      </w:r>
    </w:p>
    <w:p w14:paraId="12848E1F" w14:textId="52F7EAD3" w:rsidR="00D44314" w:rsidRDefault="00176FEF" w:rsidP="00C37DF1">
      <w:pPr>
        <w:rPr>
          <w:rFonts w:ascii="Arial" w:hAnsi="Arial" w:cs="Arial"/>
          <w:lang w:eastAsia="en-US"/>
        </w:rPr>
      </w:pPr>
      <w:r>
        <w:rPr>
          <w:rFonts w:ascii="Arial" w:hAnsi="Arial" w:cs="Arial" w:hint="eastAsia"/>
        </w:rPr>
        <w:t>U</w:t>
      </w:r>
      <w:r>
        <w:rPr>
          <w:rFonts w:ascii="Arial" w:hAnsi="Arial" w:cs="Arial"/>
        </w:rPr>
        <w:t xml:space="preserve">pon receipt of the API initial request from the AF which also provides the AF Identifier, the NEF shall map the received AF Identifier to one AF application Identifier, </w:t>
      </w:r>
      <w:r w:rsidR="00D44314">
        <w:rPr>
          <w:rFonts w:ascii="Arial" w:hAnsi="Arial" w:cs="Arial"/>
        </w:rPr>
        <w:t xml:space="preserve">wherein, </w:t>
      </w:r>
      <w:r>
        <w:rPr>
          <w:rFonts w:ascii="Arial" w:hAnsi="Arial" w:cs="Arial"/>
        </w:rPr>
        <w:t xml:space="preserve">only one AF application Identifier can be mapped by the NEF based on </w:t>
      </w:r>
      <w:r>
        <w:rPr>
          <w:rFonts w:ascii="Arial" w:hAnsi="Arial" w:cs="Arial"/>
          <w:lang w:eastAsia="en-US"/>
        </w:rPr>
        <w:t>operator policy and/or local configuration</w:t>
      </w:r>
      <w:r w:rsidR="00D44314">
        <w:rPr>
          <w:rFonts w:ascii="Arial" w:hAnsi="Arial" w:cs="Arial"/>
          <w:lang w:eastAsia="en-US"/>
        </w:rPr>
        <w:t xml:space="preserve">. </w:t>
      </w:r>
    </w:p>
    <w:p w14:paraId="7D832159" w14:textId="2135579B" w:rsidR="00CD4B90" w:rsidRDefault="00D44314" w:rsidP="00CD4B90">
      <w:pPr>
        <w:pStyle w:val="NO"/>
        <w:rPr>
          <w:rFonts w:ascii="Arial" w:hAnsi="Arial" w:cs="Arial"/>
        </w:rPr>
      </w:pPr>
      <w:r w:rsidRPr="007A2A4A">
        <w:rPr>
          <w:rFonts w:ascii="Arial" w:hAnsi="Arial" w:cs="Arial"/>
        </w:rPr>
        <w:t>N</w:t>
      </w:r>
      <w:r>
        <w:rPr>
          <w:rFonts w:ascii="Arial" w:hAnsi="Arial" w:cs="Arial"/>
        </w:rPr>
        <w:t>OTE</w:t>
      </w:r>
      <w:r w:rsidR="00CD4B90">
        <w:rPr>
          <w:rFonts w:ascii="Arial" w:hAnsi="Arial" w:cs="Arial"/>
          <w:lang w:val="en-US"/>
        </w:rPr>
        <w:t> 1</w:t>
      </w:r>
      <w:r>
        <w:rPr>
          <w:rFonts w:ascii="Arial" w:hAnsi="Arial" w:cs="Arial"/>
        </w:rPr>
        <w:t>:</w:t>
      </w:r>
      <w:r>
        <w:rPr>
          <w:rFonts w:ascii="Arial" w:hAnsi="Arial" w:cs="Arial"/>
        </w:rPr>
        <w:tab/>
      </w:r>
      <w:r>
        <w:rPr>
          <w:rFonts w:ascii="Arial" w:hAnsi="Arial" w:cs="Arial"/>
          <w:lang w:eastAsia="en-US"/>
        </w:rPr>
        <w:t xml:space="preserve">It is implementation specific on how to </w:t>
      </w:r>
      <w:r w:rsidR="002A6410">
        <w:rPr>
          <w:rFonts w:ascii="Arial" w:hAnsi="Arial" w:cs="Arial"/>
          <w:lang w:eastAsia="en-US"/>
        </w:rPr>
        <w:t xml:space="preserve">map the AF Identifier to the AF Application </w:t>
      </w:r>
      <w:r>
        <w:rPr>
          <w:rFonts w:ascii="Arial" w:hAnsi="Arial" w:cs="Arial"/>
          <w:lang w:eastAsia="en-US"/>
        </w:rPr>
        <w:t>Identifier</w:t>
      </w:r>
      <w:r>
        <w:rPr>
          <w:rFonts w:ascii="Arial" w:hAnsi="Arial" w:cs="Arial"/>
        </w:rPr>
        <w:t>.</w:t>
      </w:r>
    </w:p>
    <w:p w14:paraId="7AA1D097" w14:textId="618C6151" w:rsidR="00CD4B90" w:rsidRDefault="00CD4B90" w:rsidP="00CD4B90">
      <w:pPr>
        <w:pStyle w:val="NO"/>
        <w:rPr>
          <w:rFonts w:ascii="Arial" w:hAnsi="Arial" w:cs="Arial"/>
          <w:lang w:eastAsia="en-US"/>
        </w:rPr>
      </w:pPr>
      <w:r w:rsidRPr="007A2A4A">
        <w:rPr>
          <w:rFonts w:ascii="Arial" w:hAnsi="Arial" w:cs="Arial"/>
        </w:rPr>
        <w:t>N</w:t>
      </w:r>
      <w:r>
        <w:rPr>
          <w:rFonts w:ascii="Arial" w:hAnsi="Arial" w:cs="Arial"/>
        </w:rPr>
        <w:t>OTE</w:t>
      </w:r>
      <w:r>
        <w:rPr>
          <w:rFonts w:ascii="Arial" w:hAnsi="Arial" w:cs="Arial"/>
          <w:lang w:val="en-US"/>
        </w:rPr>
        <w:t> 2</w:t>
      </w:r>
      <w:r>
        <w:rPr>
          <w:rFonts w:ascii="Arial" w:hAnsi="Arial" w:cs="Arial"/>
        </w:rPr>
        <w:t>:</w:t>
      </w:r>
      <w:r>
        <w:rPr>
          <w:rFonts w:ascii="Arial" w:hAnsi="Arial" w:cs="Arial"/>
        </w:rPr>
        <w:tab/>
      </w:r>
      <w:r>
        <w:rPr>
          <w:rFonts w:ascii="Arial" w:hAnsi="Arial" w:cs="Arial"/>
          <w:lang w:eastAsia="en-US"/>
        </w:rPr>
        <w:t>The AF Application Identifier is used by the PCF for QoS authorization if received from NEF, and will not be forwarded by the PCF to the SMF as part of PCC rule.</w:t>
      </w:r>
    </w:p>
    <w:p w14:paraId="6BB9C762" w14:textId="0650E588" w:rsidR="00C37DF1" w:rsidRPr="006C29EC" w:rsidRDefault="007A2A4A" w:rsidP="006C29EC">
      <w:pPr>
        <w:rPr>
          <w:rFonts w:ascii="Arial" w:hAnsi="Arial" w:cs="Arial"/>
          <w:lang w:eastAsia="en-US"/>
        </w:rPr>
      </w:pPr>
      <w:r w:rsidRPr="006C29EC">
        <w:rPr>
          <w:rFonts w:ascii="Arial" w:hAnsi="Arial" w:cs="Arial"/>
          <w:lang w:eastAsia="en-US"/>
        </w:rPr>
        <w:t xml:space="preserve">The above answers also apply to the Nnef_ChargeableParty API </w:t>
      </w:r>
      <w:r w:rsidR="00A52D9A">
        <w:rPr>
          <w:rFonts w:ascii="Arial" w:hAnsi="Arial" w:cs="Arial"/>
          <w:lang w:eastAsia="en-US"/>
        </w:rPr>
        <w:t xml:space="preserve">but </w:t>
      </w:r>
      <w:r w:rsidRPr="006C29EC">
        <w:rPr>
          <w:rFonts w:ascii="Arial" w:hAnsi="Arial" w:cs="Arial"/>
          <w:lang w:eastAsia="en-US"/>
        </w:rPr>
        <w:t>with the difference that the NEF may</w:t>
      </w:r>
      <w:r w:rsidR="00A52D9A">
        <w:rPr>
          <w:rFonts w:ascii="Arial" w:hAnsi="Arial" w:cs="Arial"/>
          <w:lang w:eastAsia="en-US"/>
        </w:rPr>
        <w:t xml:space="preserve"> (not shall)</w:t>
      </w:r>
      <w:r w:rsidRPr="006C29EC">
        <w:rPr>
          <w:rFonts w:ascii="Arial" w:hAnsi="Arial" w:cs="Arial"/>
          <w:lang w:eastAsia="en-US"/>
        </w:rPr>
        <w:t xml:space="preserve"> map the AF Identifier to an AF Application Identifier.</w:t>
      </w:r>
    </w:p>
    <w:p w14:paraId="3209C89D" w14:textId="5AEE8842" w:rsidR="00CB1729" w:rsidRDefault="00CB1729" w:rsidP="000876E3">
      <w:pPr>
        <w:overflowPunct/>
        <w:autoSpaceDE/>
        <w:autoSpaceDN/>
        <w:adjustRightInd/>
        <w:spacing w:after="0"/>
        <w:textAlignment w:val="auto"/>
        <w:rPr>
          <w:rFonts w:ascii="Arial" w:hAnsi="Arial" w:cs="Arial"/>
        </w:rPr>
      </w:pPr>
    </w:p>
    <w:p w14:paraId="3BFAFA98" w14:textId="7EEB5A1C" w:rsidR="001A49C1" w:rsidRPr="000876E3" w:rsidRDefault="001A49C1" w:rsidP="000876E3">
      <w:pPr>
        <w:overflowPunct/>
        <w:autoSpaceDE/>
        <w:autoSpaceDN/>
        <w:adjustRightInd/>
        <w:spacing w:after="0"/>
        <w:textAlignment w:val="auto"/>
        <w:rPr>
          <w:rFonts w:ascii="Arial" w:hAnsi="Arial" w:cs="Arial"/>
          <w:lang w:eastAsia="en-US"/>
        </w:rPr>
      </w:pPr>
      <w:r>
        <w:rPr>
          <w:rFonts w:ascii="Arial" w:hAnsi="Arial" w:cs="Arial"/>
          <w:lang w:eastAsia="en-US"/>
        </w:rPr>
        <w:t>Since the exact definition and the</w:t>
      </w:r>
      <w:r w:rsidR="0034442F">
        <w:rPr>
          <w:rFonts w:ascii="Arial" w:hAnsi="Arial" w:cs="Arial"/>
          <w:lang w:eastAsia="en-US"/>
        </w:rPr>
        <w:t xml:space="preserve"> relationship of the same or </w:t>
      </w:r>
      <w:r>
        <w:rPr>
          <w:rFonts w:ascii="Arial" w:hAnsi="Arial" w:cs="Arial"/>
          <w:lang w:eastAsia="en-US"/>
        </w:rPr>
        <w:t xml:space="preserve">similar terms might differ in the context of other APIs, CT3 can further clarify if SA4 </w:t>
      </w:r>
      <w:r w:rsidR="001B737E">
        <w:rPr>
          <w:rFonts w:ascii="Arial" w:hAnsi="Arial" w:cs="Arial"/>
          <w:lang w:eastAsia="en-US"/>
        </w:rPr>
        <w:t xml:space="preserve">have more </w:t>
      </w:r>
      <w:r>
        <w:rPr>
          <w:rFonts w:ascii="Arial" w:hAnsi="Arial" w:cs="Arial"/>
          <w:lang w:eastAsia="en-US"/>
        </w:rPr>
        <w:t>concern on other APIs.</w:t>
      </w:r>
    </w:p>
    <w:p w14:paraId="2FBEDD69" w14:textId="77777777" w:rsidR="008226B6" w:rsidRDefault="00436D73">
      <w:pPr>
        <w:pStyle w:val="1"/>
      </w:pPr>
      <w:r>
        <w:lastRenderedPageBreak/>
        <w:t>2</w:t>
      </w:r>
      <w:r>
        <w:tab/>
        <w:t>Actions</w:t>
      </w:r>
    </w:p>
    <w:p w14:paraId="4840CAAE" w14:textId="41F438C7" w:rsidR="008226B6" w:rsidRDefault="00436D73">
      <w:pPr>
        <w:spacing w:after="120"/>
        <w:ind w:left="1985" w:hanging="1985"/>
        <w:rPr>
          <w:rFonts w:ascii="Arial" w:hAnsi="Arial" w:cs="Arial"/>
          <w:b/>
        </w:rPr>
      </w:pPr>
      <w:r>
        <w:rPr>
          <w:rFonts w:ascii="Arial" w:hAnsi="Arial" w:cs="Arial"/>
          <w:b/>
        </w:rPr>
        <w:t xml:space="preserve">To </w:t>
      </w:r>
      <w:r w:rsidR="00424F9A">
        <w:rPr>
          <w:rFonts w:ascii="Arial" w:hAnsi="Arial" w:cs="Arial"/>
          <w:b/>
        </w:rPr>
        <w:t>SA4 group:</w:t>
      </w:r>
    </w:p>
    <w:p w14:paraId="09918FBA" w14:textId="1D8DB3EE" w:rsidR="008226B6" w:rsidRDefault="00436D73" w:rsidP="00424F9A">
      <w:pPr>
        <w:spacing w:after="120"/>
        <w:ind w:left="993" w:hanging="993"/>
        <w:rPr>
          <w:rFonts w:ascii="Arial" w:hAnsi="Arial" w:cs="Arial"/>
        </w:rPr>
      </w:pPr>
      <w:r>
        <w:rPr>
          <w:rFonts w:ascii="Arial" w:hAnsi="Arial" w:cs="Arial"/>
          <w:b/>
        </w:rPr>
        <w:t xml:space="preserve">ACTION: </w:t>
      </w:r>
      <w:r w:rsidR="00424F9A">
        <w:rPr>
          <w:rFonts w:ascii="Arial" w:hAnsi="Arial" w:cs="Arial"/>
        </w:rPr>
        <w:t>CT3</w:t>
      </w:r>
      <w:r w:rsidR="00424F9A" w:rsidRPr="00F8043E">
        <w:rPr>
          <w:rFonts w:ascii="Arial" w:hAnsi="Arial" w:cs="Arial"/>
        </w:rPr>
        <w:t xml:space="preserve"> kindly </w:t>
      </w:r>
      <w:r w:rsidR="00C06CE5">
        <w:rPr>
          <w:rFonts w:ascii="Arial" w:hAnsi="Arial" w:cs="Arial"/>
        </w:rPr>
        <w:t>asks</w:t>
      </w:r>
      <w:r w:rsidR="00424F9A" w:rsidRPr="00F8043E">
        <w:rPr>
          <w:rFonts w:ascii="Arial" w:hAnsi="Arial" w:cs="Arial"/>
        </w:rPr>
        <w:t xml:space="preserve"> </w:t>
      </w:r>
      <w:r w:rsidR="00424F9A">
        <w:rPr>
          <w:rFonts w:ascii="Arial" w:hAnsi="Arial" w:cs="Arial"/>
          <w:lang w:eastAsia="ko-KR"/>
        </w:rPr>
        <w:t xml:space="preserve">SA4 </w:t>
      </w:r>
      <w:r w:rsidR="00C06CE5">
        <w:rPr>
          <w:rFonts w:ascii="Arial" w:hAnsi="Arial" w:cs="Arial"/>
          <w:lang w:eastAsia="ko-KR"/>
        </w:rPr>
        <w:t xml:space="preserve">to </w:t>
      </w:r>
      <w:r w:rsidR="00424F9A">
        <w:rPr>
          <w:rFonts w:ascii="Arial" w:hAnsi="Arial" w:cs="Arial"/>
          <w:lang w:eastAsia="ko-KR"/>
        </w:rPr>
        <w:t>take the above information into consideration</w:t>
      </w:r>
      <w:r w:rsidR="00C06CE5">
        <w:rPr>
          <w:rFonts w:ascii="Arial" w:hAnsi="Arial" w:cs="Arial"/>
          <w:lang w:eastAsia="ko-KR"/>
        </w:rPr>
        <w:t>.</w:t>
      </w:r>
    </w:p>
    <w:p w14:paraId="3043812E" w14:textId="77777777" w:rsidR="008226B6" w:rsidRDefault="00436D73">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1CF05503" w14:textId="295E2E3A" w:rsidR="008226B6" w:rsidRDefault="00436D73" w:rsidP="00B70C40">
      <w:pPr>
        <w:tabs>
          <w:tab w:val="left" w:pos="5103"/>
        </w:tabs>
        <w:spacing w:after="120"/>
        <w:ind w:left="2268" w:hanging="2268"/>
        <w:rPr>
          <w:rFonts w:ascii="Arial" w:hAnsi="Arial" w:cs="Arial"/>
          <w:bCs/>
        </w:rPr>
      </w:pPr>
      <w:r>
        <w:rPr>
          <w:rFonts w:ascii="Arial" w:hAnsi="Arial" w:cs="Arial"/>
          <w:bCs/>
        </w:rPr>
        <w:t>3GPP TSG CT3#116e</w:t>
      </w:r>
      <w:r>
        <w:rPr>
          <w:rFonts w:ascii="Arial" w:hAnsi="Arial" w:cs="Arial"/>
          <w:bCs/>
        </w:rPr>
        <w:tab/>
        <w:t>19th - 28th May 2021</w:t>
      </w:r>
      <w:r>
        <w:rPr>
          <w:rFonts w:ascii="Arial" w:hAnsi="Arial" w:cs="Arial"/>
          <w:bCs/>
        </w:rPr>
        <w:tab/>
        <w:t>E-Meeting</w:t>
      </w:r>
    </w:p>
    <w:p w14:paraId="045BBE3D" w14:textId="1CA5160D" w:rsidR="00CA071D" w:rsidRPr="00B87897" w:rsidRDefault="00CA071D" w:rsidP="00B87897">
      <w:pPr>
        <w:tabs>
          <w:tab w:val="left" w:pos="5103"/>
        </w:tabs>
        <w:spacing w:after="120"/>
        <w:ind w:left="2268" w:hanging="2268"/>
        <w:rPr>
          <w:rFonts w:ascii="Arial" w:hAnsi="Arial" w:cs="Arial" w:hint="eastAsia"/>
          <w:bCs/>
        </w:rPr>
      </w:pPr>
      <w:r>
        <w:rPr>
          <w:rFonts w:ascii="Arial" w:hAnsi="Arial" w:cs="Arial"/>
          <w:bCs/>
        </w:rPr>
        <w:t>3GPP TSG CT3#11</w:t>
      </w:r>
      <w:r w:rsidR="005F68FF">
        <w:rPr>
          <w:rFonts w:ascii="Arial" w:hAnsi="Arial" w:cs="Arial"/>
          <w:bCs/>
        </w:rPr>
        <w:t>6-bis</w:t>
      </w:r>
      <w:r>
        <w:rPr>
          <w:rFonts w:ascii="Arial" w:hAnsi="Arial" w:cs="Arial"/>
          <w:bCs/>
        </w:rPr>
        <w:tab/>
        <w:t>1</w:t>
      </w:r>
      <w:r w:rsidR="005F68FF">
        <w:rPr>
          <w:rFonts w:ascii="Arial" w:hAnsi="Arial" w:cs="Arial"/>
          <w:bCs/>
        </w:rPr>
        <w:t>2th - 16th July</w:t>
      </w:r>
      <w:r>
        <w:rPr>
          <w:rFonts w:ascii="Arial" w:hAnsi="Arial" w:cs="Arial"/>
          <w:bCs/>
        </w:rPr>
        <w:t xml:space="preserve"> 2021</w:t>
      </w:r>
      <w:r>
        <w:rPr>
          <w:rFonts w:ascii="Arial" w:hAnsi="Arial" w:cs="Arial"/>
          <w:bCs/>
        </w:rPr>
        <w:tab/>
      </w:r>
      <w:r w:rsidR="005F68FF">
        <w:rPr>
          <w:rFonts w:ascii="Arial" w:hAnsi="Arial" w:cs="Arial"/>
          <w:bCs/>
        </w:rPr>
        <w:t>TBD</w:t>
      </w:r>
      <w:bookmarkStart w:id="9" w:name="_GoBack"/>
      <w:bookmarkEnd w:id="9"/>
    </w:p>
    <w:sectPr w:rsidR="00CA071D" w:rsidRPr="00B878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0C494" w14:textId="77777777" w:rsidR="0058364B" w:rsidRDefault="0058364B">
      <w:pPr>
        <w:spacing w:after="0"/>
      </w:pPr>
      <w:r>
        <w:separator/>
      </w:r>
    </w:p>
  </w:endnote>
  <w:endnote w:type="continuationSeparator" w:id="0">
    <w:p w14:paraId="4EDAA363" w14:textId="77777777" w:rsidR="0058364B" w:rsidRDefault="005836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E8819" w14:textId="77777777" w:rsidR="0058364B" w:rsidRDefault="0058364B">
      <w:pPr>
        <w:spacing w:after="0"/>
      </w:pPr>
      <w:r>
        <w:separator/>
      </w:r>
    </w:p>
  </w:footnote>
  <w:footnote w:type="continuationSeparator" w:id="0">
    <w:p w14:paraId="23E7FFA6" w14:textId="77777777" w:rsidR="0058364B" w:rsidRDefault="0058364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5093705"/>
    <w:multiLevelType w:val="hybridMultilevel"/>
    <w:tmpl w:val="254656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B616A6"/>
    <w:multiLevelType w:val="hybridMultilevel"/>
    <w:tmpl w:val="C4046F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7E8095E"/>
    <w:multiLevelType w:val="hybridMultilevel"/>
    <w:tmpl w:val="254656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0"/>
  </w:num>
  <w:num w:numId="5">
    <w:abstractNumId w:val="6"/>
  </w:num>
  <w:num w:numId="6">
    <w:abstractNumId w:val="3"/>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6B6"/>
    <w:rsid w:val="00015C66"/>
    <w:rsid w:val="000716C6"/>
    <w:rsid w:val="000876E3"/>
    <w:rsid w:val="000C22F5"/>
    <w:rsid w:val="000E1A4D"/>
    <w:rsid w:val="00113A22"/>
    <w:rsid w:val="00116AFC"/>
    <w:rsid w:val="00123369"/>
    <w:rsid w:val="00126C92"/>
    <w:rsid w:val="0013275F"/>
    <w:rsid w:val="00146FC4"/>
    <w:rsid w:val="00164376"/>
    <w:rsid w:val="00176FEF"/>
    <w:rsid w:val="001A085F"/>
    <w:rsid w:val="001A49C1"/>
    <w:rsid w:val="001B737E"/>
    <w:rsid w:val="0021117E"/>
    <w:rsid w:val="00217FC2"/>
    <w:rsid w:val="0023501C"/>
    <w:rsid w:val="002506E6"/>
    <w:rsid w:val="00253C32"/>
    <w:rsid w:val="00282D98"/>
    <w:rsid w:val="00282F65"/>
    <w:rsid w:val="002A6410"/>
    <w:rsid w:val="002B1873"/>
    <w:rsid w:val="002C0F82"/>
    <w:rsid w:val="002D19E7"/>
    <w:rsid w:val="00337F88"/>
    <w:rsid w:val="0034131A"/>
    <w:rsid w:val="0034442F"/>
    <w:rsid w:val="00346883"/>
    <w:rsid w:val="003D65D5"/>
    <w:rsid w:val="0041494F"/>
    <w:rsid w:val="00424F9A"/>
    <w:rsid w:val="00436D73"/>
    <w:rsid w:val="0044661F"/>
    <w:rsid w:val="00450A5A"/>
    <w:rsid w:val="004B39EA"/>
    <w:rsid w:val="004C3120"/>
    <w:rsid w:val="0050145A"/>
    <w:rsid w:val="00503F25"/>
    <w:rsid w:val="00531AB4"/>
    <w:rsid w:val="00547055"/>
    <w:rsid w:val="00561011"/>
    <w:rsid w:val="005708FC"/>
    <w:rsid w:val="0058364B"/>
    <w:rsid w:val="005F3E66"/>
    <w:rsid w:val="005F5BAF"/>
    <w:rsid w:val="005F65DC"/>
    <w:rsid w:val="005F68FF"/>
    <w:rsid w:val="00633786"/>
    <w:rsid w:val="00654882"/>
    <w:rsid w:val="00655DAA"/>
    <w:rsid w:val="0069309C"/>
    <w:rsid w:val="006B0D3E"/>
    <w:rsid w:val="006B1D44"/>
    <w:rsid w:val="006C0F81"/>
    <w:rsid w:val="006C29EC"/>
    <w:rsid w:val="00706FF8"/>
    <w:rsid w:val="00713524"/>
    <w:rsid w:val="00713E98"/>
    <w:rsid w:val="00720236"/>
    <w:rsid w:val="007A2A4A"/>
    <w:rsid w:val="007C6E08"/>
    <w:rsid w:val="007D1E16"/>
    <w:rsid w:val="008226B6"/>
    <w:rsid w:val="00874ED3"/>
    <w:rsid w:val="008835F4"/>
    <w:rsid w:val="00895914"/>
    <w:rsid w:val="008B1F60"/>
    <w:rsid w:val="00904049"/>
    <w:rsid w:val="00937E05"/>
    <w:rsid w:val="00992B9D"/>
    <w:rsid w:val="009C6B46"/>
    <w:rsid w:val="009F51B6"/>
    <w:rsid w:val="00A05BCB"/>
    <w:rsid w:val="00A52D9A"/>
    <w:rsid w:val="00A605ED"/>
    <w:rsid w:val="00A806D5"/>
    <w:rsid w:val="00A85F80"/>
    <w:rsid w:val="00B20867"/>
    <w:rsid w:val="00B23D20"/>
    <w:rsid w:val="00B556A7"/>
    <w:rsid w:val="00B601CD"/>
    <w:rsid w:val="00B67A60"/>
    <w:rsid w:val="00B70C40"/>
    <w:rsid w:val="00B83C97"/>
    <w:rsid w:val="00B87897"/>
    <w:rsid w:val="00B9446D"/>
    <w:rsid w:val="00BA39A6"/>
    <w:rsid w:val="00BB30F3"/>
    <w:rsid w:val="00BE6C15"/>
    <w:rsid w:val="00C06CE5"/>
    <w:rsid w:val="00C360A7"/>
    <w:rsid w:val="00C37DF1"/>
    <w:rsid w:val="00CA071D"/>
    <w:rsid w:val="00CA7DC9"/>
    <w:rsid w:val="00CB1729"/>
    <w:rsid w:val="00CD4B90"/>
    <w:rsid w:val="00CD54B9"/>
    <w:rsid w:val="00D16DFC"/>
    <w:rsid w:val="00D3614E"/>
    <w:rsid w:val="00D44314"/>
    <w:rsid w:val="00D864DB"/>
    <w:rsid w:val="00D91A0A"/>
    <w:rsid w:val="00D96DCE"/>
    <w:rsid w:val="00E00935"/>
    <w:rsid w:val="00E06672"/>
    <w:rsid w:val="00E374D5"/>
    <w:rsid w:val="00E87DBA"/>
    <w:rsid w:val="00EC60E9"/>
    <w:rsid w:val="00ED0FDF"/>
    <w:rsid w:val="00EE778F"/>
    <w:rsid w:val="00F21943"/>
    <w:rsid w:val="00F93C17"/>
    <w:rsid w:val="00F97749"/>
    <w:rsid w:val="00F97E14"/>
    <w:rsid w:val="00FB3C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F608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rPr>
  </w:style>
  <w:style w:type="paragraph" w:styleId="a4">
    <w:name w:val="footer"/>
    <w:basedOn w:val="a3"/>
    <w:semiHidden/>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Pr>
      <w:rFonts w:ascii="Tahoma" w:hAnsi="Tahoma" w:cs="Tahoma"/>
      <w:sz w:val="16"/>
      <w:szCs w:val="16"/>
    </w:rPr>
  </w:style>
  <w:style w:type="character" w:customStyle="1" w:styleId="Char1">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hAnsi="Arial"/>
      <w:b/>
      <w:noProof/>
      <w:sz w:val="18"/>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1"/>
    <w:next w:val="a"/>
    <w:pPr>
      <w:outlineLvl w:val="9"/>
    </w:pPr>
  </w:style>
  <w:style w:type="paragraph" w:styleId="23">
    <w:name w:val="List Number 2"/>
    <w:basedOn w:val="ac"/>
    <w:semiHidden/>
    <w:pPr>
      <w:ind w:left="851"/>
    </w:pPr>
  </w:style>
  <w:style w:type="character" w:styleId="ad">
    <w:name w:val="footnote reference"/>
    <w:semiHidden/>
    <w:rPr>
      <w:b/>
      <w:position w:val="6"/>
      <w:sz w:val="16"/>
    </w:rPr>
  </w:style>
  <w:style w:type="paragraph" w:styleId="ae">
    <w:name w:val="footnote text"/>
    <w:basedOn w:val="a"/>
    <w:link w:val="Char2"/>
    <w:semiHidden/>
    <w:pPr>
      <w:keepLines/>
      <w:spacing w:after="0"/>
      <w:ind w:left="454" w:hanging="454"/>
    </w:pPr>
    <w:rPr>
      <w:sz w:val="16"/>
    </w:rPr>
  </w:style>
  <w:style w:type="character" w:customStyle="1" w:styleId="Char2">
    <w:name w:val="脚注文本 Char"/>
    <w:link w:val="ae"/>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semiHidden/>
    <w:pPr>
      <w:ind w:left="851"/>
    </w:pPr>
  </w:style>
  <w:style w:type="paragraph" w:styleId="31">
    <w:name w:val="List Bullet 3"/>
    <w:basedOn w:val="24"/>
    <w:semiHidden/>
    <w:pPr>
      <w:ind w:left="1135"/>
    </w:pPr>
  </w:style>
  <w:style w:type="paragraph" w:styleId="ac">
    <w:name w:val="List Number"/>
    <w:basedOn w:val="a7"/>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5">
    <w:name w:val="List 2"/>
    <w:basedOn w:val="a7"/>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7">
    <w:name w:val="List"/>
    <w:basedOn w:val="a"/>
    <w:semiHidden/>
    <w:pPr>
      <w:ind w:left="568" w:hanging="284"/>
    </w:pPr>
  </w:style>
  <w:style w:type="paragraph" w:styleId="af">
    <w:name w:val="List Bullet"/>
    <w:basedOn w:val="a7"/>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0">
    <w:name w:val="Hyperlink"/>
    <w:unhideWhenUsed/>
    <w:rPr>
      <w:color w:val="0000FF"/>
      <w:u w:val="single"/>
    </w:rPr>
  </w:style>
  <w:style w:type="paragraph" w:customStyle="1" w:styleId="CRCoverPage">
    <w:name w:val="CR Cover Page"/>
    <w:link w:val="CRCoverPageZchn"/>
    <w:pPr>
      <w:spacing w:after="120"/>
    </w:pPr>
    <w:rPr>
      <w:rFonts w:ascii="Arial" w:hAnsi="Arial"/>
      <w:lang w:val="en-GB" w:eastAsia="en-US"/>
    </w:rPr>
  </w:style>
  <w:style w:type="paragraph" w:customStyle="1" w:styleId="Note">
    <w:name w:val="Note"/>
    <w:basedOn w:val="a"/>
    <w:qFormat/>
    <w:rsid w:val="007A2A4A"/>
    <w:pPr>
      <w:overflowPunct/>
      <w:autoSpaceDE/>
      <w:autoSpaceDN/>
      <w:adjustRightInd/>
      <w:spacing w:before="60" w:after="60"/>
      <w:textAlignment w:val="auto"/>
    </w:pPr>
    <w:rPr>
      <w:lang w:eastAsia="en-US"/>
    </w:rPr>
  </w:style>
  <w:style w:type="paragraph" w:styleId="af1">
    <w:name w:val="annotation subject"/>
    <w:basedOn w:val="a5"/>
    <w:next w:val="a5"/>
    <w:link w:val="Char3"/>
    <w:uiPriority w:val="99"/>
    <w:semiHidden/>
    <w:unhideWhenUsed/>
    <w:rsid w:val="00B9446D"/>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B9446D"/>
    <w:rPr>
      <w:rFonts w:ascii="Arial" w:hAnsi="Arial"/>
      <w:lang w:val="en-GB"/>
    </w:rPr>
  </w:style>
  <w:style w:type="character" w:customStyle="1" w:styleId="Char3">
    <w:name w:val="批注主题 Char"/>
    <w:basedOn w:val="Char0"/>
    <w:link w:val="af1"/>
    <w:uiPriority w:val="99"/>
    <w:semiHidden/>
    <w:rsid w:val="00B9446D"/>
    <w:rPr>
      <w:rFonts w:ascii="Arial" w:hAnsi="Arial"/>
      <w:b/>
      <w:bCs/>
      <w:lang w:val="en-GB"/>
    </w:rPr>
  </w:style>
  <w:style w:type="character" w:styleId="af2">
    <w:name w:val="FollowedHyperlink"/>
    <w:basedOn w:val="a0"/>
    <w:uiPriority w:val="99"/>
    <w:semiHidden/>
    <w:unhideWhenUsed/>
    <w:rsid w:val="00A85F80"/>
    <w:rPr>
      <w:color w:val="954F72" w:themeColor="followedHyperlink"/>
      <w:u w:val="single"/>
    </w:rPr>
  </w:style>
  <w:style w:type="character" w:customStyle="1" w:styleId="CRCoverPageZchn">
    <w:name w:val="CR Cover Page Zchn"/>
    <w:link w:val="CRCoverPage"/>
    <w:rsid w:val="005F3E6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312576">
      <w:bodyDiv w:val="1"/>
      <w:marLeft w:val="0"/>
      <w:marRight w:val="0"/>
      <w:marTop w:val="0"/>
      <w:marBottom w:val="0"/>
      <w:divBdr>
        <w:top w:val="none" w:sz="0" w:space="0" w:color="auto"/>
        <w:left w:val="none" w:sz="0" w:space="0" w:color="auto"/>
        <w:bottom w:val="none" w:sz="0" w:space="0" w:color="auto"/>
        <w:right w:val="none" w:sz="0" w:space="0" w:color="auto"/>
      </w:divBdr>
    </w:div>
    <w:div w:id="503666002">
      <w:bodyDiv w:val="1"/>
      <w:marLeft w:val="0"/>
      <w:marRight w:val="0"/>
      <w:marTop w:val="0"/>
      <w:marBottom w:val="0"/>
      <w:divBdr>
        <w:top w:val="none" w:sz="0" w:space="0" w:color="auto"/>
        <w:left w:val="none" w:sz="0" w:space="0" w:color="auto"/>
        <w:bottom w:val="none" w:sz="0" w:space="0" w:color="auto"/>
        <w:right w:val="none" w:sz="0" w:space="0" w:color="auto"/>
      </w:divBdr>
    </w:div>
    <w:div w:id="70661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anyal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5</cp:revision>
  <cp:lastPrinted>2002-04-23T07:10:00Z</cp:lastPrinted>
  <dcterms:created xsi:type="dcterms:W3CDTF">2021-04-07T14:08:00Z</dcterms:created>
  <dcterms:modified xsi:type="dcterms:W3CDTF">2021-04-07T14:10:00Z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(2)47Dxmgfix6Y7j7wUQVrTHqz1HoPj5gg4BS/UpXAKbvCMVTvR8+Di9T0EeSOY5Wat4CPbeGRt
1ieVcgWTkp5nSdEOkKpijB7Pcn4vwwOYAnAvtR+yC7gcu6IUixpqGIxuD4nagljwqYUW4YpG
slk/Az13zWxlyu6zu4EPZHJblf4YLrPOJJ4I9waNmadSoX2akt2qsHdm4lq9ESN+A8ZWwXZt
N0uD4/38ZDfzXp/wPJ</vt:lpwstr>
  </property>
  <property fmtid="{D5CDD505-2E9C-101B-9397-08002B2CF9AE}" pid="3" name="_2015_ms_pID_7253431">
    <vt:lpwstr>sMCZbGCMoPxFfAYAM8PaOYgPDaxO/DmfNeGkUlm1QISjRqFmbHQf4s
i/D2WHxjBjlZ7COxUDg9WSazJ9QZ8DsgyCyHuaMjwBO7N4xJk3VZWpCDBSRT76qyxdwFP68l
dwgKioUR9JzHXivndwiZujU7ZYYXWW8lnuwUlvulEbvj0VbsE1Gjl2Z0EaIMn9YPUK/Zvm8m
E7/AJAKaiA8pmZxL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1617804024</vt:lpwstr>
  </property>
</Properties>
</file>